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BA5FB8" w14:textId="773CCD77" w:rsidR="00303B68" w:rsidRPr="00303B68" w:rsidRDefault="00303B68" w:rsidP="00303B68">
      <w:pPr>
        <w:shd w:val="clear" w:color="auto" w:fill="FFFFFF"/>
        <w:spacing w:after="375" w:line="900" w:lineRule="atLeast"/>
        <w:jc w:val="center"/>
        <w:outlineLvl w:val="1"/>
        <w:rPr>
          <w:rFonts w:ascii="Arial" w:eastAsia="Times New Roman" w:hAnsi="Arial" w:cs="Times New Roman"/>
          <w:b/>
          <w:bCs/>
          <w:color w:val="54595F"/>
          <w:kern w:val="0"/>
          <w:sz w:val="36"/>
          <w:szCs w:val="36"/>
          <w:lang w:eastAsia="it-IT"/>
          <w14:ligatures w14:val="none"/>
        </w:rPr>
      </w:pPr>
      <w:r w:rsidRPr="00303B68">
        <w:rPr>
          <w:rFonts w:ascii="Arial" w:eastAsia="Times New Roman" w:hAnsi="Arial" w:cs="Times New Roman"/>
          <w:b/>
          <w:bCs/>
          <w:color w:val="54595F"/>
          <w:kern w:val="0"/>
          <w:sz w:val="36"/>
          <w:szCs w:val="36"/>
          <w:lang w:eastAsia="it-IT"/>
          <w14:ligatures w14:val="none"/>
        </w:rPr>
        <w:t xml:space="preserve">Curriculum </w:t>
      </w:r>
      <w:r>
        <w:rPr>
          <w:rFonts w:ascii="Arial" w:eastAsia="Times New Roman" w:hAnsi="Arial" w:cs="Times New Roman"/>
          <w:b/>
          <w:bCs/>
          <w:color w:val="54595F"/>
          <w:kern w:val="0"/>
          <w:sz w:val="36"/>
          <w:szCs w:val="36"/>
          <w:lang w:eastAsia="it-IT"/>
          <w14:ligatures w14:val="none"/>
        </w:rPr>
        <w:t>“S</w:t>
      </w:r>
      <w:r w:rsidRPr="00303B68">
        <w:rPr>
          <w:rFonts w:ascii="Arial" w:eastAsia="Times New Roman" w:hAnsi="Arial" w:cs="Times New Roman"/>
          <w:b/>
          <w:bCs/>
          <w:color w:val="54595F"/>
          <w:kern w:val="0"/>
          <w:sz w:val="36"/>
          <w:szCs w:val="36"/>
          <w:lang w:eastAsia="it-IT"/>
          <w14:ligatures w14:val="none"/>
        </w:rPr>
        <w:t>tudio Bartali</w:t>
      </w:r>
      <w:r>
        <w:rPr>
          <w:rFonts w:ascii="Arial" w:eastAsia="Times New Roman" w:hAnsi="Arial" w:cs="Times New Roman"/>
          <w:b/>
          <w:bCs/>
          <w:color w:val="54595F"/>
          <w:kern w:val="0"/>
          <w:sz w:val="36"/>
          <w:szCs w:val="36"/>
          <w:lang w:eastAsia="it-IT"/>
          <w14:ligatures w14:val="none"/>
        </w:rPr>
        <w:t xml:space="preserve"> consulenza del lavoro”</w:t>
      </w:r>
    </w:p>
    <w:p w14:paraId="300849F2" w14:textId="77777777" w:rsidR="00303B68" w:rsidRDefault="00303B68" w:rsidP="00303B68">
      <w:pPr>
        <w:shd w:val="clear" w:color="auto" w:fill="FFFFFF"/>
        <w:spacing w:after="0" w:line="240" w:lineRule="auto"/>
        <w:rPr>
          <w:rFonts w:ascii="Arial" w:eastAsia="Times New Roman" w:hAnsi="Arial" w:cs="Times New Roman"/>
          <w:color w:val="54595F"/>
          <w:kern w:val="0"/>
          <w:lang w:eastAsia="it-IT"/>
          <w14:ligatures w14:val="none"/>
        </w:rPr>
      </w:pPr>
    </w:p>
    <w:p w14:paraId="4F126F83" w14:textId="77777777" w:rsidR="00303B68" w:rsidRPr="00303B68" w:rsidRDefault="00303B68" w:rsidP="00303B68">
      <w:pPr>
        <w:shd w:val="clear" w:color="auto" w:fill="FFFFFF"/>
        <w:spacing w:after="0" w:line="240" w:lineRule="auto"/>
        <w:rPr>
          <w:rFonts w:ascii="Arial" w:eastAsia="Times New Roman" w:hAnsi="Arial" w:cs="Times New Roman"/>
          <w:color w:val="54595F"/>
          <w:kern w:val="0"/>
          <w:lang w:eastAsia="it-IT"/>
          <w14:ligatures w14:val="none"/>
        </w:rPr>
      </w:pPr>
      <w:r w:rsidRPr="00303B68">
        <w:rPr>
          <w:rFonts w:ascii="Arial" w:eastAsia="Times New Roman" w:hAnsi="Arial" w:cs="Times New Roman"/>
          <w:color w:val="54595F"/>
          <w:kern w:val="0"/>
          <w:lang w:eastAsia="it-IT"/>
          <w14:ligatures w14:val="none"/>
        </w:rPr>
        <w:t>Via Vincenzo Gioberti 15</w:t>
      </w:r>
    </w:p>
    <w:p w14:paraId="0F59F2F2" w14:textId="114CE270" w:rsidR="00303B68" w:rsidRDefault="00303B68" w:rsidP="00303B68">
      <w:pPr>
        <w:shd w:val="clear" w:color="auto" w:fill="FFFFFF"/>
        <w:spacing w:after="0" w:line="240" w:lineRule="auto"/>
        <w:rPr>
          <w:rFonts w:ascii="Arial" w:eastAsia="Times New Roman" w:hAnsi="Arial" w:cs="Times New Roman"/>
          <w:color w:val="54595F"/>
          <w:kern w:val="0"/>
          <w:lang w:eastAsia="it-IT"/>
          <w14:ligatures w14:val="none"/>
        </w:rPr>
      </w:pPr>
      <w:r w:rsidRPr="00303B68">
        <w:rPr>
          <w:rFonts w:ascii="Arial" w:eastAsia="Times New Roman" w:hAnsi="Arial" w:cs="Times New Roman"/>
          <w:color w:val="54595F"/>
          <w:kern w:val="0"/>
          <w:lang w:eastAsia="it-IT"/>
          <w14:ligatures w14:val="none"/>
        </w:rPr>
        <w:t>Ponte a Egola, San Miniato (PI)</w:t>
      </w:r>
    </w:p>
    <w:p w14:paraId="3D4DDD2A" w14:textId="77777777" w:rsidR="00303B68" w:rsidRPr="00303B68" w:rsidRDefault="00303B68" w:rsidP="00303B68">
      <w:pPr>
        <w:shd w:val="clear" w:color="auto" w:fill="FFFFFF"/>
        <w:spacing w:after="0" w:line="240" w:lineRule="auto"/>
        <w:rPr>
          <w:rFonts w:ascii="Arial" w:eastAsia="Times New Roman" w:hAnsi="Arial" w:cs="Times New Roman"/>
          <w:color w:val="54595F"/>
          <w:kern w:val="0"/>
          <w:lang w:eastAsia="it-IT"/>
          <w14:ligatures w14:val="none"/>
        </w:rPr>
      </w:pPr>
      <w:r w:rsidRPr="00303B68">
        <w:rPr>
          <w:rFonts w:ascii="Arial" w:eastAsia="Times New Roman" w:hAnsi="Arial" w:cs="Times New Roman"/>
          <w:color w:val="54595F"/>
          <w:kern w:val="0"/>
          <w:lang w:eastAsia="it-IT"/>
          <w14:ligatures w14:val="none"/>
        </w:rPr>
        <w:t>info@studiobartalicdl.it</w:t>
      </w:r>
    </w:p>
    <w:p w14:paraId="46FD66CA" w14:textId="6F2A5FB5" w:rsidR="00303B68" w:rsidRDefault="00303B68" w:rsidP="00303B68">
      <w:pPr>
        <w:shd w:val="clear" w:color="auto" w:fill="FFFFFF"/>
        <w:spacing w:after="0" w:line="240" w:lineRule="auto"/>
        <w:rPr>
          <w:rFonts w:ascii="Arial" w:eastAsia="Times New Roman" w:hAnsi="Arial" w:cs="Times New Roman"/>
          <w:color w:val="54595F"/>
          <w:kern w:val="0"/>
          <w:lang w:eastAsia="it-IT"/>
          <w14:ligatures w14:val="none"/>
        </w:rPr>
      </w:pPr>
      <w:r w:rsidRPr="00303B68">
        <w:rPr>
          <w:rFonts w:ascii="Arial" w:eastAsia="Times New Roman" w:hAnsi="Arial" w:cs="Times New Roman"/>
          <w:color w:val="54595F"/>
          <w:kern w:val="0"/>
          <w:lang w:eastAsia="it-IT"/>
          <w14:ligatures w14:val="none"/>
        </w:rPr>
        <w:t>+39 0571 498849</w:t>
      </w:r>
    </w:p>
    <w:p w14:paraId="49E2BB83" w14:textId="35E93C7E" w:rsidR="00303B68" w:rsidRDefault="00303B68" w:rsidP="00303B68">
      <w:pPr>
        <w:shd w:val="clear" w:color="auto" w:fill="FFFFFF"/>
        <w:spacing w:after="0" w:line="240" w:lineRule="auto"/>
        <w:rPr>
          <w:rFonts w:ascii="Arial" w:eastAsia="Times New Roman" w:hAnsi="Arial" w:cs="Times New Roman"/>
          <w:color w:val="54595F"/>
          <w:kern w:val="0"/>
          <w:lang w:eastAsia="it-IT"/>
          <w14:ligatures w14:val="none"/>
        </w:rPr>
      </w:pPr>
      <w:r w:rsidRPr="00303B68">
        <w:rPr>
          <w:rFonts w:ascii="Arial" w:eastAsia="Times New Roman" w:hAnsi="Arial" w:cs="Times New Roman"/>
          <w:color w:val="54595F"/>
          <w:kern w:val="0"/>
          <w:lang w:eastAsia="it-IT"/>
          <w14:ligatures w14:val="none"/>
        </w:rPr>
        <w:t xml:space="preserve">C.F. e P.IVA 01736280502 </w:t>
      </w:r>
      <w:r>
        <w:rPr>
          <w:rFonts w:ascii="Arial" w:eastAsia="Times New Roman" w:hAnsi="Arial" w:cs="Times New Roman"/>
          <w:color w:val="54595F"/>
          <w:kern w:val="0"/>
          <w:lang w:eastAsia="it-IT"/>
          <w14:ligatures w14:val="none"/>
        </w:rPr>
        <w:t>–</w:t>
      </w:r>
      <w:r w:rsidRPr="00303B68">
        <w:rPr>
          <w:rFonts w:ascii="Arial" w:eastAsia="Times New Roman" w:hAnsi="Arial" w:cs="Times New Roman"/>
          <w:color w:val="54595F"/>
          <w:kern w:val="0"/>
          <w:lang w:eastAsia="it-IT"/>
          <w14:ligatures w14:val="none"/>
        </w:rPr>
        <w:t xml:space="preserve"> </w:t>
      </w:r>
    </w:p>
    <w:p w14:paraId="0C60A502" w14:textId="5FC95585" w:rsidR="00303B68" w:rsidRPr="00303B68" w:rsidRDefault="00303B68" w:rsidP="00303B68">
      <w:pPr>
        <w:shd w:val="clear" w:color="auto" w:fill="FFFFFF"/>
        <w:spacing w:after="0" w:line="240" w:lineRule="auto"/>
        <w:rPr>
          <w:rFonts w:ascii="Arial" w:eastAsia="Times New Roman" w:hAnsi="Arial" w:cs="Times New Roman"/>
          <w:color w:val="54595F"/>
          <w:kern w:val="0"/>
          <w:lang w:eastAsia="it-IT"/>
          <w14:ligatures w14:val="none"/>
        </w:rPr>
      </w:pPr>
      <w:r w:rsidRPr="00303B68">
        <w:rPr>
          <w:rFonts w:ascii="Arial" w:eastAsia="Times New Roman" w:hAnsi="Arial" w:cs="Times New Roman"/>
          <w:color w:val="54595F"/>
          <w:kern w:val="0"/>
          <w:lang w:eastAsia="it-IT"/>
          <w14:ligatures w14:val="none"/>
        </w:rPr>
        <w:t>PEC studiobartaliconsulenzalavoro@lamiapec.it</w:t>
      </w:r>
    </w:p>
    <w:p w14:paraId="4B187B54" w14:textId="72A6E9EE" w:rsidR="00303B68" w:rsidRDefault="00303B68" w:rsidP="00303B68">
      <w:pPr>
        <w:shd w:val="clear" w:color="auto" w:fill="FFFFFF"/>
        <w:spacing w:after="0" w:line="240" w:lineRule="auto"/>
        <w:rPr>
          <w:rFonts w:ascii="Arial" w:eastAsia="Times New Roman" w:hAnsi="Arial" w:cs="Times New Roman"/>
          <w:color w:val="54595F"/>
          <w:kern w:val="0"/>
          <w:lang w:eastAsia="it-IT"/>
          <w14:ligatures w14:val="none"/>
        </w:rPr>
      </w:pPr>
      <w:r w:rsidRPr="00303B68">
        <w:rPr>
          <w:rFonts w:ascii="Arial" w:eastAsia="Times New Roman" w:hAnsi="Arial" w:cs="Times New Roman"/>
          <w:color w:val="54595F"/>
          <w:kern w:val="0"/>
          <w:lang w:eastAsia="it-IT"/>
          <w14:ligatures w14:val="none"/>
        </w:rPr>
        <w:t>Iscritta come società professionale all'Ordine dei Consulenti del Lavoro di Pisa al N°3</w:t>
      </w:r>
    </w:p>
    <w:p w14:paraId="4C193362" w14:textId="77777777" w:rsidR="00303B68" w:rsidRDefault="00303B68" w:rsidP="00303B68">
      <w:pPr>
        <w:shd w:val="clear" w:color="auto" w:fill="FFFFFF"/>
        <w:spacing w:after="0" w:line="240" w:lineRule="auto"/>
        <w:rPr>
          <w:rFonts w:ascii="Arial" w:eastAsia="Times New Roman" w:hAnsi="Arial" w:cs="Times New Roman"/>
          <w:color w:val="54595F"/>
          <w:kern w:val="0"/>
          <w:lang w:eastAsia="it-IT"/>
          <w14:ligatures w14:val="none"/>
        </w:rPr>
      </w:pPr>
    </w:p>
    <w:p w14:paraId="717FF53F" w14:textId="77777777" w:rsidR="00303B68" w:rsidRDefault="00303B68" w:rsidP="00303B68">
      <w:pPr>
        <w:shd w:val="clear" w:color="auto" w:fill="FFFFFF"/>
        <w:spacing w:after="0" w:line="240" w:lineRule="auto"/>
        <w:rPr>
          <w:rFonts w:ascii="Arial" w:eastAsia="Times New Roman" w:hAnsi="Arial" w:cs="Times New Roman"/>
          <w:color w:val="54595F"/>
          <w:kern w:val="0"/>
          <w:lang w:eastAsia="it-IT"/>
          <w14:ligatures w14:val="none"/>
        </w:rPr>
      </w:pPr>
    </w:p>
    <w:p w14:paraId="4EF70F01" w14:textId="025D29C7" w:rsidR="00303B68" w:rsidRPr="00303B68" w:rsidRDefault="00303B68" w:rsidP="00303B68">
      <w:pPr>
        <w:shd w:val="clear" w:color="auto" w:fill="FFFFFF"/>
        <w:spacing w:after="0" w:line="240" w:lineRule="auto"/>
        <w:rPr>
          <w:rFonts w:ascii="Arial" w:eastAsia="Times New Roman" w:hAnsi="Arial" w:cs="Times New Roman"/>
          <w:color w:val="54595F"/>
          <w:kern w:val="0"/>
          <w:lang w:eastAsia="it-IT"/>
          <w14:ligatures w14:val="none"/>
        </w:rPr>
      </w:pPr>
      <w:r w:rsidRPr="00303B68">
        <w:rPr>
          <w:rFonts w:ascii="Arial" w:eastAsia="Times New Roman" w:hAnsi="Arial" w:cs="Times New Roman"/>
          <w:color w:val="54595F"/>
          <w:kern w:val="0"/>
          <w:lang w:eastAsia="it-IT"/>
          <w14:ligatures w14:val="none"/>
        </w:rPr>
        <w:t xml:space="preserve">Fondato nel 1974 dal Dott. Claudio Bartali, commercialista di lunga esperienza, lo Studio Bartali Consulenza del Lavoro nasce con l'obiettivo di ampliare ed affiancare i servizi già offerti dallo studio fiscale anche </w:t>
      </w:r>
      <w:proofErr w:type="spellStart"/>
      <w:r w:rsidRPr="00303B68">
        <w:rPr>
          <w:rFonts w:ascii="Arial" w:eastAsia="Times New Roman" w:hAnsi="Arial" w:cs="Times New Roman"/>
          <w:color w:val="54595F"/>
          <w:kern w:val="0"/>
          <w:lang w:eastAsia="it-IT"/>
          <w14:ligatures w14:val="none"/>
        </w:rPr>
        <w:t>nell’ ambito</w:t>
      </w:r>
      <w:proofErr w:type="spellEnd"/>
      <w:r w:rsidRPr="00303B68">
        <w:rPr>
          <w:rFonts w:ascii="Arial" w:eastAsia="Times New Roman" w:hAnsi="Arial" w:cs="Times New Roman"/>
          <w:color w:val="54595F"/>
          <w:kern w:val="0"/>
          <w:lang w:eastAsia="it-IT"/>
          <w14:ligatures w14:val="none"/>
        </w:rPr>
        <w:t xml:space="preserve"> del </w:t>
      </w:r>
      <w:proofErr w:type="gramStart"/>
      <w:r w:rsidRPr="00303B68">
        <w:rPr>
          <w:rFonts w:ascii="Arial" w:eastAsia="Times New Roman" w:hAnsi="Arial" w:cs="Times New Roman"/>
          <w:color w:val="54595F"/>
          <w:kern w:val="0"/>
          <w:lang w:eastAsia="it-IT"/>
          <w14:ligatures w14:val="none"/>
        </w:rPr>
        <w:t>Lavoro ,</w:t>
      </w:r>
      <w:proofErr w:type="gramEnd"/>
      <w:r w:rsidRPr="00303B68">
        <w:rPr>
          <w:rFonts w:ascii="Arial" w:eastAsia="Times New Roman" w:hAnsi="Arial" w:cs="Times New Roman"/>
          <w:color w:val="54595F"/>
          <w:kern w:val="0"/>
          <w:lang w:eastAsia="it-IT"/>
          <w14:ligatures w14:val="none"/>
        </w:rPr>
        <w:t xml:space="preserve"> aggiungendo competenze specializzate nella consulenza del lavoro. Grazie alla dedizione e alla visione innovativa, lo Studio ha saputo crescere e adattarsi, avvalendosi negli anni di consulenti altamente qualificati. Dal 2010, lo studio è diretto da Paolo Bartali, Consulente del Lavoro, che ha proseguito la tradizione di eccellenza, affermando lo Studio come un punto di riferimento per oltre 400 aziende. Oggi, con oltre mezzo secolo di esperienza, lo Studio Bartali continua a garantire competenza, affidabilità e soluzioni su misura per le esigenze dei propri clienti.</w:t>
      </w:r>
    </w:p>
    <w:p w14:paraId="32B77AFD" w14:textId="77777777" w:rsidR="00303B68" w:rsidRDefault="00303B68" w:rsidP="00303B68">
      <w:pPr>
        <w:rPr>
          <w:rFonts w:ascii="Arial" w:eastAsia="Times New Roman" w:hAnsi="Arial" w:cs="Times New Roman"/>
          <w:color w:val="54595F"/>
          <w:kern w:val="0"/>
          <w:lang w:eastAsia="it-IT"/>
          <w14:ligatures w14:val="none"/>
        </w:rPr>
      </w:pPr>
    </w:p>
    <w:p w14:paraId="0E1ABDAF" w14:textId="1390BD36" w:rsidR="00303B68" w:rsidRPr="00303B68" w:rsidRDefault="00303B68" w:rsidP="00303B68">
      <w:pPr>
        <w:rPr>
          <w:rFonts w:ascii="Arial" w:eastAsia="Times New Roman" w:hAnsi="Arial" w:cs="Times New Roman"/>
          <w:color w:val="54595F"/>
          <w:kern w:val="0"/>
          <w:lang w:eastAsia="it-IT"/>
          <w14:ligatures w14:val="none"/>
        </w:rPr>
      </w:pPr>
      <w:r w:rsidRPr="00303B68">
        <w:rPr>
          <w:rFonts w:ascii="Arial" w:eastAsia="Times New Roman" w:hAnsi="Arial" w:cs="Times New Roman"/>
          <w:color w:val="54595F"/>
          <w:kern w:val="0"/>
          <w:lang w:eastAsia="it-IT"/>
          <w14:ligatures w14:val="none"/>
        </w:rPr>
        <w:t>Studio Bartali fornisce un servizio di consulenza completo e dedicato a chi gestisce collaboratori domestici, come colf e badanti, nonché a privati che necessitano di supporto in ambito lavorativo e previdenziale. Comprendere e adempiere agli obblighi legati al lavoro domestico può essere complesso: per questo offriamo assistenza personalizzata per garantire che ogni aspetto sia gestito con professionalità e nel rispetto delle normative vigenti.</w:t>
      </w:r>
    </w:p>
    <w:p w14:paraId="32EB90F5" w14:textId="77777777" w:rsidR="00303B68" w:rsidRPr="00303B68" w:rsidRDefault="00303B68" w:rsidP="00303B68">
      <w:pPr>
        <w:rPr>
          <w:rFonts w:ascii="Arial" w:eastAsia="Times New Roman" w:hAnsi="Arial" w:cs="Times New Roman"/>
          <w:color w:val="54595F"/>
          <w:kern w:val="0"/>
          <w:lang w:eastAsia="it-IT"/>
          <w14:ligatures w14:val="none"/>
        </w:rPr>
      </w:pPr>
    </w:p>
    <w:p w14:paraId="1224CB31" w14:textId="77777777" w:rsidR="00303B68" w:rsidRPr="00303B68" w:rsidRDefault="00303B68" w:rsidP="00303B68">
      <w:pPr>
        <w:rPr>
          <w:rFonts w:ascii="Arial" w:eastAsia="Times New Roman" w:hAnsi="Arial" w:cs="Times New Roman"/>
          <w:color w:val="54595F"/>
          <w:kern w:val="0"/>
          <w:lang w:eastAsia="it-IT"/>
          <w14:ligatures w14:val="none"/>
        </w:rPr>
      </w:pPr>
      <w:r w:rsidRPr="00303B68">
        <w:rPr>
          <w:rFonts w:ascii="Arial" w:eastAsia="Times New Roman" w:hAnsi="Arial" w:cs="Times New Roman"/>
          <w:color w:val="54595F"/>
          <w:kern w:val="0"/>
          <w:lang w:eastAsia="it-IT"/>
          <w14:ligatures w14:val="none"/>
        </w:rPr>
        <w:t>Aiutiamo i datori di lavoro domestici a gestire tutte le pratiche legate all’instaurazione, modifica e cessazione dei rapporti di lavoro, l’elaborazione dei cedolini paga e delle contribuzioni, nonché la predisposizione delle certificazioni annuali e delle comunicazioni obbligatorie.</w:t>
      </w:r>
    </w:p>
    <w:p w14:paraId="2893D584" w14:textId="77777777" w:rsidR="00303B68" w:rsidRPr="00303B68" w:rsidRDefault="00303B68" w:rsidP="00303B68">
      <w:pPr>
        <w:rPr>
          <w:rFonts w:ascii="Arial" w:eastAsia="Times New Roman" w:hAnsi="Arial" w:cs="Times New Roman"/>
          <w:color w:val="54595F"/>
          <w:kern w:val="0"/>
          <w:lang w:eastAsia="it-IT"/>
          <w14:ligatures w14:val="none"/>
        </w:rPr>
      </w:pPr>
    </w:p>
    <w:p w14:paraId="4A730411" w14:textId="77777777" w:rsidR="00303B68" w:rsidRPr="00303B68" w:rsidRDefault="00303B68" w:rsidP="00303B68">
      <w:pPr>
        <w:rPr>
          <w:rFonts w:ascii="Arial" w:eastAsia="Times New Roman" w:hAnsi="Arial" w:cs="Times New Roman"/>
          <w:color w:val="54595F"/>
          <w:kern w:val="0"/>
          <w:lang w:eastAsia="it-IT"/>
          <w14:ligatures w14:val="none"/>
        </w:rPr>
      </w:pPr>
      <w:r w:rsidRPr="00303B68">
        <w:rPr>
          <w:rFonts w:ascii="Arial" w:eastAsia="Times New Roman" w:hAnsi="Arial" w:cs="Times New Roman"/>
          <w:color w:val="54595F"/>
          <w:kern w:val="0"/>
          <w:lang w:eastAsia="it-IT"/>
          <w14:ligatures w14:val="none"/>
        </w:rPr>
        <w:t>Per i privati, offriamo servizi specifici come la gestione delle dimissioni online, la verifica delle buste paga, consulenze generiche in ambito assistenziale e previdenziale, e supporto nella risoluzione di vertenze in sede sindacale. Inoltre, ci occupiamo di consulenze tecniche e valutazioni con conteggi accurati, per assistere i nostri clienti in ogni fase delle loro necessità lavorative.</w:t>
      </w:r>
    </w:p>
    <w:p w14:paraId="396FD538" w14:textId="77777777" w:rsidR="00303B68" w:rsidRPr="00303B68" w:rsidRDefault="00303B68" w:rsidP="00303B68">
      <w:pPr>
        <w:rPr>
          <w:rFonts w:ascii="Arial" w:eastAsia="Times New Roman" w:hAnsi="Arial" w:cs="Times New Roman"/>
          <w:color w:val="54595F"/>
          <w:kern w:val="0"/>
          <w:lang w:eastAsia="it-IT"/>
          <w14:ligatures w14:val="none"/>
        </w:rPr>
      </w:pPr>
    </w:p>
    <w:p w14:paraId="119216AB" w14:textId="1253A568" w:rsidR="00303B68" w:rsidRPr="00303B68" w:rsidRDefault="00303B68" w:rsidP="00303B68">
      <w:pPr>
        <w:rPr>
          <w:rFonts w:ascii="Arial" w:eastAsia="Times New Roman" w:hAnsi="Arial" w:cs="Times New Roman"/>
          <w:color w:val="54595F"/>
          <w:kern w:val="0"/>
          <w:lang w:eastAsia="it-IT"/>
          <w14:ligatures w14:val="none"/>
        </w:rPr>
      </w:pPr>
      <w:r w:rsidRPr="00303B68">
        <w:rPr>
          <w:rFonts w:ascii="Arial" w:eastAsia="Times New Roman" w:hAnsi="Arial" w:cs="Times New Roman"/>
          <w:color w:val="54595F"/>
          <w:kern w:val="0"/>
          <w:lang w:eastAsia="it-IT"/>
          <w14:ligatures w14:val="none"/>
        </w:rPr>
        <w:lastRenderedPageBreak/>
        <w:t>Grazie alla nostra esperienza e competenza, garantiamo un supporto professionale e affidabile, rendendo più semplici e sicure tutte le attività legate al lavoro domestico e privato.</w:t>
      </w:r>
    </w:p>
    <w:p w14:paraId="311D89DF" w14:textId="77777777" w:rsidR="00303B68" w:rsidRPr="00303B68" w:rsidRDefault="00303B68" w:rsidP="00303B68">
      <w:pPr>
        <w:rPr>
          <w:rFonts w:ascii="Arial" w:eastAsia="Times New Roman" w:hAnsi="Arial" w:cs="Times New Roman"/>
          <w:color w:val="54595F"/>
          <w:kern w:val="0"/>
          <w:lang w:eastAsia="it-IT"/>
          <w14:ligatures w14:val="none"/>
        </w:rPr>
      </w:pPr>
      <w:r w:rsidRPr="00303B68">
        <w:rPr>
          <w:rFonts w:ascii="Arial" w:eastAsia="Times New Roman" w:hAnsi="Arial" w:cs="Times New Roman"/>
          <w:color w:val="54595F"/>
          <w:kern w:val="0"/>
          <w:lang w:eastAsia="it-IT"/>
          <w14:ligatures w14:val="none"/>
        </w:rPr>
        <w:t>Colf e Badanti</w:t>
      </w:r>
    </w:p>
    <w:p w14:paraId="553F0798" w14:textId="77777777" w:rsidR="00303B68" w:rsidRPr="00303B68" w:rsidRDefault="00303B68" w:rsidP="00303B68">
      <w:pPr>
        <w:rPr>
          <w:rFonts w:ascii="Arial" w:eastAsia="Times New Roman" w:hAnsi="Arial" w:cs="Times New Roman"/>
          <w:color w:val="54595F"/>
          <w:kern w:val="0"/>
          <w:lang w:eastAsia="it-IT"/>
          <w14:ligatures w14:val="none"/>
        </w:rPr>
      </w:pPr>
      <w:r w:rsidRPr="00303B68">
        <w:rPr>
          <w:rFonts w:ascii="Arial" w:eastAsia="Times New Roman" w:hAnsi="Arial" w:cs="Times New Roman"/>
          <w:color w:val="54595F"/>
          <w:kern w:val="0"/>
          <w:lang w:eastAsia="it-IT"/>
          <w14:ligatures w14:val="none"/>
        </w:rPr>
        <w:t>Obblighi dei datori di lavoro</w:t>
      </w:r>
    </w:p>
    <w:p w14:paraId="6E1329C5" w14:textId="77777777" w:rsidR="00303B68" w:rsidRPr="00303B68" w:rsidRDefault="00303B68" w:rsidP="00303B68">
      <w:pPr>
        <w:rPr>
          <w:rFonts w:ascii="Arial" w:eastAsia="Times New Roman" w:hAnsi="Arial" w:cs="Times New Roman"/>
          <w:color w:val="54595F"/>
          <w:kern w:val="0"/>
          <w:lang w:eastAsia="it-IT"/>
          <w14:ligatures w14:val="none"/>
        </w:rPr>
      </w:pPr>
      <w:r w:rsidRPr="00303B68">
        <w:rPr>
          <w:rFonts w:ascii="Arial" w:eastAsia="Times New Roman" w:hAnsi="Arial" w:cs="Times New Roman"/>
          <w:color w:val="54595F"/>
          <w:kern w:val="0"/>
          <w:lang w:eastAsia="it-IT"/>
          <w14:ligatures w14:val="none"/>
        </w:rPr>
        <w:t>Pratiche di instaurazione, modifica e cessazione dei rapporti di lavoro domestico</w:t>
      </w:r>
    </w:p>
    <w:p w14:paraId="7036611A" w14:textId="77777777" w:rsidR="00303B68" w:rsidRPr="00303B68" w:rsidRDefault="00303B68" w:rsidP="00303B68">
      <w:pPr>
        <w:rPr>
          <w:rFonts w:ascii="Arial" w:eastAsia="Times New Roman" w:hAnsi="Arial" w:cs="Times New Roman"/>
          <w:color w:val="54595F"/>
          <w:kern w:val="0"/>
          <w:lang w:eastAsia="it-IT"/>
          <w14:ligatures w14:val="none"/>
        </w:rPr>
      </w:pPr>
      <w:r w:rsidRPr="00303B68">
        <w:rPr>
          <w:rFonts w:ascii="Arial" w:eastAsia="Times New Roman" w:hAnsi="Arial" w:cs="Times New Roman"/>
          <w:color w:val="54595F"/>
          <w:kern w:val="0"/>
          <w:lang w:eastAsia="it-IT"/>
          <w14:ligatures w14:val="none"/>
        </w:rPr>
        <w:t>Certificazioni annuali</w:t>
      </w:r>
    </w:p>
    <w:p w14:paraId="71380A12" w14:textId="77777777" w:rsidR="00303B68" w:rsidRPr="00303B68" w:rsidRDefault="00303B68" w:rsidP="00303B68">
      <w:pPr>
        <w:rPr>
          <w:rFonts w:ascii="Arial" w:eastAsia="Times New Roman" w:hAnsi="Arial" w:cs="Times New Roman"/>
          <w:color w:val="54595F"/>
          <w:kern w:val="0"/>
          <w:lang w:eastAsia="it-IT"/>
          <w14:ligatures w14:val="none"/>
        </w:rPr>
      </w:pPr>
      <w:r w:rsidRPr="00303B68">
        <w:rPr>
          <w:rFonts w:ascii="Arial" w:eastAsia="Times New Roman" w:hAnsi="Arial" w:cs="Times New Roman"/>
          <w:color w:val="54595F"/>
          <w:kern w:val="0"/>
          <w:lang w:eastAsia="it-IT"/>
          <w14:ligatures w14:val="none"/>
        </w:rPr>
        <w:t>Elaborazione cedolino paga e contribuzione</w:t>
      </w:r>
    </w:p>
    <w:p w14:paraId="0DE73679" w14:textId="77777777" w:rsidR="00303B68" w:rsidRPr="00303B68" w:rsidRDefault="00303B68" w:rsidP="00303B68">
      <w:pPr>
        <w:rPr>
          <w:rFonts w:ascii="Arial" w:eastAsia="Times New Roman" w:hAnsi="Arial" w:cs="Times New Roman"/>
          <w:color w:val="54595F"/>
          <w:kern w:val="0"/>
          <w:lang w:eastAsia="it-IT"/>
          <w14:ligatures w14:val="none"/>
        </w:rPr>
      </w:pPr>
      <w:r w:rsidRPr="00303B68">
        <w:rPr>
          <w:rFonts w:ascii="Arial" w:eastAsia="Times New Roman" w:hAnsi="Arial" w:cs="Times New Roman"/>
          <w:color w:val="54595F"/>
          <w:kern w:val="0"/>
          <w:lang w:eastAsia="it-IT"/>
          <w14:ligatures w14:val="none"/>
        </w:rPr>
        <w:t>Comunicazioni obbligatorie</w:t>
      </w:r>
    </w:p>
    <w:p w14:paraId="7A218304" w14:textId="77777777" w:rsidR="00303B68" w:rsidRPr="00303B68" w:rsidRDefault="00303B68" w:rsidP="00303B68">
      <w:pPr>
        <w:rPr>
          <w:rFonts w:ascii="Arial" w:eastAsia="Times New Roman" w:hAnsi="Arial" w:cs="Times New Roman"/>
          <w:color w:val="54595F"/>
          <w:kern w:val="0"/>
          <w:lang w:eastAsia="it-IT"/>
          <w14:ligatures w14:val="none"/>
        </w:rPr>
      </w:pPr>
      <w:r w:rsidRPr="00303B68">
        <w:rPr>
          <w:rFonts w:ascii="Arial" w:eastAsia="Times New Roman" w:hAnsi="Arial" w:cs="Times New Roman"/>
          <w:color w:val="54595F"/>
          <w:kern w:val="0"/>
          <w:lang w:eastAsia="it-IT"/>
          <w14:ligatures w14:val="none"/>
        </w:rPr>
        <w:t>Privati</w:t>
      </w:r>
    </w:p>
    <w:p w14:paraId="72AC2018" w14:textId="77777777" w:rsidR="00303B68" w:rsidRPr="00303B68" w:rsidRDefault="00303B68" w:rsidP="00303B68">
      <w:pPr>
        <w:rPr>
          <w:rFonts w:ascii="Arial" w:eastAsia="Times New Roman" w:hAnsi="Arial" w:cs="Times New Roman"/>
          <w:color w:val="54595F"/>
          <w:kern w:val="0"/>
          <w:lang w:eastAsia="it-IT"/>
          <w14:ligatures w14:val="none"/>
        </w:rPr>
      </w:pPr>
      <w:r w:rsidRPr="00303B68">
        <w:rPr>
          <w:rFonts w:ascii="Arial" w:eastAsia="Times New Roman" w:hAnsi="Arial" w:cs="Times New Roman"/>
          <w:color w:val="54595F"/>
          <w:kern w:val="0"/>
          <w:lang w:eastAsia="it-IT"/>
          <w14:ligatures w14:val="none"/>
        </w:rPr>
        <w:t>Dimissioni Online</w:t>
      </w:r>
    </w:p>
    <w:p w14:paraId="50582B6F" w14:textId="77777777" w:rsidR="00303B68" w:rsidRPr="00303B68" w:rsidRDefault="00303B68" w:rsidP="00303B68">
      <w:pPr>
        <w:rPr>
          <w:rFonts w:ascii="Arial" w:eastAsia="Times New Roman" w:hAnsi="Arial" w:cs="Times New Roman"/>
          <w:color w:val="54595F"/>
          <w:kern w:val="0"/>
          <w:lang w:eastAsia="it-IT"/>
          <w14:ligatures w14:val="none"/>
        </w:rPr>
      </w:pPr>
      <w:r w:rsidRPr="00303B68">
        <w:rPr>
          <w:rFonts w:ascii="Arial" w:eastAsia="Times New Roman" w:hAnsi="Arial" w:cs="Times New Roman"/>
          <w:color w:val="54595F"/>
          <w:kern w:val="0"/>
          <w:lang w:eastAsia="it-IT"/>
          <w14:ligatures w14:val="none"/>
        </w:rPr>
        <w:t>Consulenza Lavoratori Generica, Assistenziale e Previdenziale</w:t>
      </w:r>
    </w:p>
    <w:p w14:paraId="61871EC2" w14:textId="77777777" w:rsidR="00303B68" w:rsidRPr="00303B68" w:rsidRDefault="00303B68" w:rsidP="00303B68">
      <w:pPr>
        <w:rPr>
          <w:rFonts w:ascii="Arial" w:eastAsia="Times New Roman" w:hAnsi="Arial" w:cs="Times New Roman"/>
          <w:color w:val="54595F"/>
          <w:kern w:val="0"/>
          <w:lang w:eastAsia="it-IT"/>
          <w14:ligatures w14:val="none"/>
        </w:rPr>
      </w:pPr>
      <w:r w:rsidRPr="00303B68">
        <w:rPr>
          <w:rFonts w:ascii="Arial" w:eastAsia="Times New Roman" w:hAnsi="Arial" w:cs="Times New Roman"/>
          <w:color w:val="54595F"/>
          <w:kern w:val="0"/>
          <w:lang w:eastAsia="it-IT"/>
          <w14:ligatures w14:val="none"/>
        </w:rPr>
        <w:t>Verifica Buste paghe</w:t>
      </w:r>
    </w:p>
    <w:p w14:paraId="17B3E5BA" w14:textId="77777777" w:rsidR="00303B68" w:rsidRPr="00303B68" w:rsidRDefault="00303B68" w:rsidP="00303B68">
      <w:pPr>
        <w:rPr>
          <w:rFonts w:ascii="Arial" w:eastAsia="Times New Roman" w:hAnsi="Arial" w:cs="Times New Roman"/>
          <w:color w:val="54595F"/>
          <w:kern w:val="0"/>
          <w:lang w:eastAsia="it-IT"/>
          <w14:ligatures w14:val="none"/>
        </w:rPr>
      </w:pPr>
      <w:r w:rsidRPr="00303B68">
        <w:rPr>
          <w:rFonts w:ascii="Arial" w:eastAsia="Times New Roman" w:hAnsi="Arial" w:cs="Times New Roman"/>
          <w:color w:val="54595F"/>
          <w:kern w:val="0"/>
          <w:lang w:eastAsia="it-IT"/>
          <w14:ligatures w14:val="none"/>
        </w:rPr>
        <w:t>Assistenza per vertenze e conciliazioni in sede sindacale</w:t>
      </w:r>
    </w:p>
    <w:p w14:paraId="65E790B3" w14:textId="6B80BD9A" w:rsidR="00303B68" w:rsidRPr="00303B68" w:rsidRDefault="00303B68" w:rsidP="00303B68">
      <w:pPr>
        <w:rPr>
          <w:rFonts w:ascii="Arial" w:eastAsia="Times New Roman" w:hAnsi="Arial" w:cs="Times New Roman"/>
          <w:color w:val="54595F"/>
          <w:kern w:val="0"/>
          <w:lang w:eastAsia="it-IT"/>
          <w14:ligatures w14:val="none"/>
        </w:rPr>
      </w:pPr>
      <w:r w:rsidRPr="00303B68">
        <w:rPr>
          <w:rFonts w:ascii="Arial" w:eastAsia="Times New Roman" w:hAnsi="Arial" w:cs="Times New Roman"/>
          <w:color w:val="54595F"/>
          <w:kern w:val="0"/>
          <w:lang w:eastAsia="it-IT"/>
          <w14:ligatures w14:val="none"/>
        </w:rPr>
        <w:t>Consulenze e valutazioni tecniche di parte con relativi conteggi</w:t>
      </w:r>
    </w:p>
    <w:sectPr w:rsidR="00303B68" w:rsidRPr="00303B68">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08"/>
  <w:hyphenationZone w:val="283"/>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3B68"/>
    <w:rsid w:val="00303B68"/>
    <w:rsid w:val="00D0140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D16FE3"/>
  <w15:chartTrackingRefBased/>
  <w15:docId w15:val="{703D8E62-3EC6-4E9C-B4ED-4ECC87FF0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it-I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303B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semiHidden/>
    <w:unhideWhenUsed/>
    <w:qFormat/>
    <w:rsid w:val="00303B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303B68"/>
    <w:pPr>
      <w:keepNext/>
      <w:keepLines/>
      <w:spacing w:before="160" w:after="80"/>
      <w:outlineLvl w:val="2"/>
    </w:pPr>
    <w:rPr>
      <w:rFonts w:eastAsiaTheme="majorEastAsia"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303B68"/>
    <w:pPr>
      <w:keepNext/>
      <w:keepLines/>
      <w:spacing w:before="80" w:after="40"/>
      <w:outlineLvl w:val="3"/>
    </w:pPr>
    <w:rPr>
      <w:rFonts w:eastAsiaTheme="majorEastAsia"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303B68"/>
    <w:pPr>
      <w:keepNext/>
      <w:keepLines/>
      <w:spacing w:before="80" w:after="40"/>
      <w:outlineLvl w:val="4"/>
    </w:pPr>
    <w:rPr>
      <w:rFonts w:eastAsiaTheme="majorEastAsia" w:cstheme="majorBidi"/>
      <w:color w:val="0F4761" w:themeColor="accent1" w:themeShade="BF"/>
    </w:rPr>
  </w:style>
  <w:style w:type="paragraph" w:styleId="Titolo6">
    <w:name w:val="heading 6"/>
    <w:basedOn w:val="Normale"/>
    <w:next w:val="Normale"/>
    <w:link w:val="Titolo6Carattere"/>
    <w:uiPriority w:val="9"/>
    <w:semiHidden/>
    <w:unhideWhenUsed/>
    <w:qFormat/>
    <w:rsid w:val="00303B68"/>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303B68"/>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303B68"/>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303B68"/>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303B68"/>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303B68"/>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303B68"/>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303B68"/>
    <w:rPr>
      <w:rFonts w:eastAsiaTheme="majorEastAsia" w:cstheme="majorBidi"/>
      <w:i/>
      <w:iCs/>
      <w:color w:val="0F4761" w:themeColor="accent1" w:themeShade="BF"/>
    </w:rPr>
  </w:style>
  <w:style w:type="character" w:customStyle="1" w:styleId="Titolo5Carattere">
    <w:name w:val="Titolo 5 Carattere"/>
    <w:basedOn w:val="Carpredefinitoparagrafo"/>
    <w:link w:val="Titolo5"/>
    <w:uiPriority w:val="9"/>
    <w:semiHidden/>
    <w:rsid w:val="00303B68"/>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rsid w:val="00303B68"/>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303B68"/>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303B68"/>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303B68"/>
    <w:rPr>
      <w:rFonts w:eastAsiaTheme="majorEastAsia" w:cstheme="majorBidi"/>
      <w:color w:val="272727" w:themeColor="text1" w:themeTint="D8"/>
    </w:rPr>
  </w:style>
  <w:style w:type="paragraph" w:styleId="Titolo">
    <w:name w:val="Title"/>
    <w:basedOn w:val="Normale"/>
    <w:next w:val="Normale"/>
    <w:link w:val="TitoloCarattere"/>
    <w:uiPriority w:val="10"/>
    <w:qFormat/>
    <w:rsid w:val="00303B6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303B68"/>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303B68"/>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303B68"/>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303B68"/>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303B68"/>
    <w:rPr>
      <w:i/>
      <w:iCs/>
      <w:color w:val="404040" w:themeColor="text1" w:themeTint="BF"/>
    </w:rPr>
  </w:style>
  <w:style w:type="paragraph" w:styleId="Paragrafoelenco">
    <w:name w:val="List Paragraph"/>
    <w:basedOn w:val="Normale"/>
    <w:uiPriority w:val="34"/>
    <w:qFormat/>
    <w:rsid w:val="00303B68"/>
    <w:pPr>
      <w:ind w:left="720"/>
      <w:contextualSpacing/>
    </w:pPr>
  </w:style>
  <w:style w:type="character" w:styleId="Enfasiintensa">
    <w:name w:val="Intense Emphasis"/>
    <w:basedOn w:val="Carpredefinitoparagrafo"/>
    <w:uiPriority w:val="21"/>
    <w:qFormat/>
    <w:rsid w:val="00303B68"/>
    <w:rPr>
      <w:i/>
      <w:iCs/>
      <w:color w:val="0F4761" w:themeColor="accent1" w:themeShade="BF"/>
    </w:rPr>
  </w:style>
  <w:style w:type="paragraph" w:styleId="Citazioneintensa">
    <w:name w:val="Intense Quote"/>
    <w:basedOn w:val="Normale"/>
    <w:next w:val="Normale"/>
    <w:link w:val="CitazioneintensaCarattere"/>
    <w:uiPriority w:val="30"/>
    <w:qFormat/>
    <w:rsid w:val="00303B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303B68"/>
    <w:rPr>
      <w:i/>
      <w:iCs/>
      <w:color w:val="0F4761" w:themeColor="accent1" w:themeShade="BF"/>
    </w:rPr>
  </w:style>
  <w:style w:type="character" w:styleId="Riferimentointenso">
    <w:name w:val="Intense Reference"/>
    <w:basedOn w:val="Carpredefinitoparagrafo"/>
    <w:uiPriority w:val="32"/>
    <w:qFormat/>
    <w:rsid w:val="00303B6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432</Words>
  <Characters>2466</Characters>
  <Application>Microsoft Office Word</Application>
  <DocSecurity>0</DocSecurity>
  <Lines>20</Lines>
  <Paragraphs>5</Paragraphs>
  <ScaleCrop>false</ScaleCrop>
  <Company/>
  <LinksUpToDate>false</LinksUpToDate>
  <CharactersWithSpaces>2893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enkeleda cano</dc:creator>
  <cp:keywords/>
  <dc:description/>
  <cp:lastModifiedBy>enkeleda cano</cp:lastModifiedBy>
  <cp:revision>1</cp:revision>
  <dcterms:created xsi:type="dcterms:W3CDTF">2026-05-27T15:47:00Z</dcterms:created>
  <dcterms:modified xsi:type="dcterms:W3CDTF">2026-05-27T15:55:00Z</dcterms:modified>
</cp:coreProperties>
</file>